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AA58C4E" w14:textId="77777777" w:rsidR="00BD1EB7" w:rsidRDefault="00BD1EB7" w:rsidP="00BD1EB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Acquisition de licences pour un logiciel de base de données matériaux / procédés, d’aide au choix des matériaux et à la conduite d’Analyse de Cycle de Vie simplifiée </w:t>
            </w:r>
          </w:p>
          <w:p w14:paraId="4EC4C675" w14:textId="77777777" w:rsidR="00195893" w:rsidRDefault="00195893" w:rsidP="001958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5558B5A0" w:rsidR="005C2E60" w:rsidRDefault="00BD1EB7" w:rsidP="00195893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</w:t>
            </w:r>
            <w:r w:rsidR="00D759B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.2</w:t>
            </w:r>
            <w:r w:rsidR="00D759B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5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309D757F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2: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907EF6">
        <w:rPr>
          <w:rFonts w:ascii="Calibri" w:hAnsi="Calibri"/>
          <w:b/>
          <w:bCs/>
          <w:sz w:val="24"/>
          <w:szCs w:val="24"/>
        </w:rPr>
        <w:t>4</w:t>
      </w:r>
      <w:r w:rsidR="0072001D" w:rsidRPr="6365F87A">
        <w:rPr>
          <w:rFonts w:ascii="Calibri" w:hAnsi="Calibri"/>
          <w:b/>
          <w:bCs/>
          <w:sz w:val="24"/>
          <w:szCs w:val="24"/>
        </w:rPr>
        <w:t>0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47C39D7" w14:textId="77777777" w:rsidR="00195893" w:rsidRDefault="00195893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29A5D1" w14:textId="3D84A18E" w:rsidR="00195893" w:rsidRPr="00195893" w:rsidRDefault="00195893" w:rsidP="0043244C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 xml:space="preserve">Critère 2-1 </w:t>
      </w:r>
      <w:r w:rsidRPr="00195893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</w:t>
      </w:r>
      <w:r w:rsidR="0043244C" w:rsidRPr="0043244C">
        <w:t xml:space="preserve"> </w:t>
      </w:r>
      <w:r w:rsidR="0043244C" w:rsidRPr="0043244C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Fonctionnalités et performances de la solution</w:t>
      </w:r>
      <w:r w:rsidRPr="00195893">
        <w:rPr>
          <w:rFonts w:asciiTheme="minorHAnsi" w:eastAsia="SimSun" w:hAnsiTheme="minorHAnsi" w:cstheme="minorHAnsi"/>
          <w:b/>
          <w:sz w:val="24"/>
          <w:szCs w:val="24"/>
          <w:lang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(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0 points)</w:t>
      </w:r>
    </w:p>
    <w:p w14:paraId="6D1F4CEF" w14:textId="0596B0EB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698BC" w14:textId="77777777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D3F0EE" w14:textId="7761CD26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C2F1A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7DEA6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556DA" w14:textId="77777777" w:rsidR="00195893" w:rsidRDefault="00195893" w:rsidP="00195893">
      <w:pPr>
        <w:pStyle w:val="Standard"/>
      </w:pPr>
    </w:p>
    <w:p w14:paraId="41DB3B2D" w14:textId="127A1042" w:rsidR="00195893" w:rsidRDefault="00195893" w:rsidP="00ED4002">
      <w:pPr>
        <w:pStyle w:val="Standard"/>
      </w:pPr>
    </w:p>
    <w:p w14:paraId="6FCE5E75" w14:textId="77777777" w:rsidR="00195893" w:rsidRDefault="00195893" w:rsidP="00ED4002">
      <w:pPr>
        <w:pStyle w:val="Standard"/>
      </w:pPr>
    </w:p>
    <w:p w14:paraId="0D8D48B8" w14:textId="12849D73" w:rsidR="00DD2D88" w:rsidRDefault="00DD2D88" w:rsidP="00195893">
      <w:pPr>
        <w:pStyle w:val="Default"/>
        <w:spacing w:after="17"/>
        <w:jc w:val="both"/>
        <w:rPr>
          <w:rFonts w:ascii="Calibri" w:eastAsia="SimSun" w:hAnsi="Calibri" w:cs="Mangal"/>
          <w:color w:val="auto"/>
          <w:kern w:val="3"/>
          <w:u w:val="single"/>
          <w:lang w:eastAsia="zh-CN" w:bidi="hi-IN"/>
        </w:rPr>
      </w:pPr>
    </w:p>
    <w:p w14:paraId="0B8CF858" w14:textId="218E55CF" w:rsidR="00195893" w:rsidRPr="0043244C" w:rsidRDefault="00195893" w:rsidP="0043244C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2-2 </w:t>
      </w:r>
      <w:r w:rsidR="00907EF6" w:rsidRPr="00907EF6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Pr="00907EF6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907EF6" w:rsidRPr="00907EF6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Etendue </w:t>
      </w:r>
      <w:r w:rsidR="0043244C" w:rsidRPr="00907EF6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des bases de données matériaux / procédés </w:t>
      </w:r>
      <w:r w:rsidRPr="00907EF6">
        <w:rPr>
          <w:rFonts w:ascii="Calibri" w:eastAsia="SimSun" w:hAnsi="Calibri" w:cs="Mangal"/>
          <w:b/>
          <w:bCs/>
          <w:sz w:val="24"/>
          <w:szCs w:val="24"/>
          <w:lang w:bidi="hi-IN"/>
        </w:rPr>
        <w:t>(1</w:t>
      </w:r>
      <w:r w:rsidR="0043244C" w:rsidRPr="00907EF6">
        <w:rPr>
          <w:rFonts w:ascii="Calibri" w:eastAsia="SimSun" w:hAnsi="Calibri" w:cs="Mangal"/>
          <w:b/>
          <w:bCs/>
          <w:sz w:val="24"/>
          <w:szCs w:val="24"/>
          <w:lang w:bidi="hi-IN"/>
        </w:rPr>
        <w:t>3</w:t>
      </w:r>
      <w:r w:rsidRPr="00907EF6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04990A77" w14:textId="77777777" w:rsidR="00195893" w:rsidRDefault="00195893" w:rsidP="00195893">
      <w:pPr>
        <w:pStyle w:val="Default"/>
        <w:spacing w:after="17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74271FDD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00AF36DB" w14:textId="3560F3AD" w:rsidR="00195893" w:rsidRPr="0043244C" w:rsidRDefault="00195893" w:rsidP="0043244C">
      <w:pPr>
        <w:pStyle w:val="RedTxt"/>
        <w:rPr>
          <w:rFonts w:ascii="Trebuchet MS" w:eastAsia="Trebuchet MS" w:hAnsi="Trebuchet MS" w:cs="Trebuchet MS"/>
          <w:b/>
          <w:color w:val="000000"/>
          <w:sz w:val="20"/>
        </w:rPr>
      </w:pP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Critère 2-3 </w:t>
      </w:r>
      <w:r w:rsidRPr="00195893">
        <w:rPr>
          <w:rFonts w:ascii="Trebuchet MS" w:eastAsia="Trebuchet MS" w:hAnsi="Trebuchet MS" w:cs="Trebuchet MS"/>
          <w:b/>
          <w:color w:val="000000"/>
          <w:sz w:val="20"/>
        </w:rPr>
        <w:t xml:space="preserve">- </w:t>
      </w:r>
      <w:r w:rsidR="0043244C" w:rsidRPr="0043244C">
        <w:rPr>
          <w:rFonts w:ascii="Trebuchet MS" w:eastAsia="Trebuchet MS" w:hAnsi="Trebuchet MS" w:cs="Trebuchet MS"/>
          <w:b/>
          <w:color w:val="000000"/>
          <w:sz w:val="20"/>
        </w:rPr>
        <w:t>Ergonomie d'utilisation</w:t>
      </w:r>
      <w:r w:rsidR="0043244C">
        <w:rPr>
          <w:rFonts w:ascii="Trebuchet MS" w:eastAsia="Trebuchet MS" w:hAnsi="Trebuchet MS" w:cs="Trebuchet MS"/>
          <w:b/>
          <w:color w:val="000000"/>
          <w:sz w:val="20"/>
        </w:rPr>
        <w:t>/</w:t>
      </w:r>
      <w:r w:rsidRPr="6365F87A">
        <w:rPr>
          <w:rFonts w:ascii="Calibri" w:eastAsia="SimSun" w:hAnsi="Calibri" w:cs="Mangal"/>
          <w:sz w:val="24"/>
          <w:szCs w:val="24"/>
          <w:lang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 w:rsidR="0043244C">
        <w:rPr>
          <w:rFonts w:ascii="Calibri" w:eastAsia="SimSun" w:hAnsi="Calibri" w:cs="Mangal"/>
          <w:b/>
          <w:bCs/>
          <w:sz w:val="24"/>
          <w:szCs w:val="24"/>
          <w:lang w:bidi="hi-IN"/>
        </w:rPr>
        <w:t>7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points)</w:t>
      </w:r>
    </w:p>
    <w:p w14:paraId="5CD82954" w14:textId="77777777" w:rsidR="00195893" w:rsidRDefault="00195893" w:rsidP="00195893">
      <w:pPr>
        <w:pStyle w:val="Default"/>
        <w:spacing w:after="17"/>
        <w:jc w:val="both"/>
      </w:pPr>
    </w:p>
    <w:p w14:paraId="6BB65714" w14:textId="77777777" w:rsidR="00195893" w:rsidRDefault="00195893" w:rsidP="0019589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77E38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2102B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E67EF" w14:textId="77777777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7D790FC" w14:textId="63570957" w:rsidR="0043244C" w:rsidRDefault="0043244C" w:rsidP="0043244C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3 : </w:t>
      </w:r>
      <w:r>
        <w:tab/>
      </w:r>
      <w:r w:rsidR="00907EF6" w:rsidRPr="00907EF6">
        <w:rPr>
          <w:rFonts w:ascii="Trebuchet MS" w:eastAsia="Trebuchet MS" w:hAnsi="Trebuchet MS" w:cs="Trebuchet MS"/>
          <w:b/>
          <w:sz w:val="20"/>
        </w:rPr>
        <w:t>Modalités de maintenance</w:t>
      </w:r>
      <w:r w:rsidR="00907EF6">
        <w:t xml:space="preserve"> (</w:t>
      </w:r>
      <w:r w:rsidRPr="0043244C">
        <w:rPr>
          <w:rFonts w:ascii="Trebuchet MS" w:eastAsia="Trebuchet MS" w:hAnsi="Trebuchet MS" w:cs="Trebuchet MS"/>
          <w:b/>
          <w:sz w:val="20"/>
        </w:rPr>
        <w:t>Solutions de mise à jour maintenance et d'accès étudiants</w:t>
      </w:r>
      <w:r w:rsidR="00907EF6">
        <w:rPr>
          <w:rFonts w:ascii="Trebuchet MS" w:eastAsia="Trebuchet MS" w:hAnsi="Trebuchet MS" w:cs="Trebuchet MS"/>
          <w:b/>
          <w:sz w:val="20"/>
        </w:rPr>
        <w:t xml:space="preserve">) </w:t>
      </w:r>
      <w:r>
        <w:rPr>
          <w:rFonts w:ascii="Trebuchet MS" w:eastAsia="Trebuchet MS" w:hAnsi="Trebuchet MS" w:cs="Trebuchet MS"/>
          <w:b/>
          <w:sz w:val="20"/>
        </w:rPr>
        <w:t xml:space="preserve">/ </w:t>
      </w:r>
      <w:r w:rsidRPr="62FE2716">
        <w:rPr>
          <w:rFonts w:ascii="Calibri" w:hAnsi="Calibri"/>
          <w:b/>
          <w:bCs/>
        </w:rPr>
        <w:t>(10 points)</w:t>
      </w:r>
    </w:p>
    <w:p w14:paraId="783750DF" w14:textId="77777777" w:rsidR="00195893" w:rsidRDefault="00195893" w:rsidP="00195893">
      <w:pPr>
        <w:pStyle w:val="Default"/>
        <w:spacing w:after="17"/>
        <w:jc w:val="both"/>
      </w:pPr>
    </w:p>
    <w:p w14:paraId="7D266A80" w14:textId="77777777" w:rsidR="00195893" w:rsidRDefault="00195893" w:rsidP="0019589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0BB7E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F2ACA" w14:textId="73B5A883" w:rsidR="0092475B" w:rsidRDefault="00195893" w:rsidP="00195893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</w:t>
      </w:r>
    </w:p>
    <w:p w14:paraId="122A6896" w14:textId="7FFAFD9B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540FFC7" w14:textId="145DF5D6" w:rsidR="00E43A40" w:rsidRDefault="00E43A40">
      <w:pPr>
        <w:pStyle w:val="Standard"/>
      </w:pPr>
    </w:p>
    <w:p w14:paraId="19A132A9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723E23AE" w14:textId="777CB8AA" w:rsidR="0092475B" w:rsidRDefault="1DEA757E" w:rsidP="0092475B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ritère </w:t>
      </w:r>
      <w:r w:rsidR="0043244C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="00ED4002">
        <w:tab/>
      </w:r>
      <w:r w:rsidR="00195893" w:rsidRPr="00195893">
        <w:rPr>
          <w:rFonts w:ascii="Trebuchet MS" w:eastAsia="Trebuchet MS" w:hAnsi="Trebuchet MS" w:cs="Trebuchet MS"/>
          <w:b/>
          <w:sz w:val="20"/>
        </w:rPr>
        <w:t>Responsabilité sociétale en lien avec le marché</w:t>
      </w:r>
      <w:r w:rsidR="00195893">
        <w:rPr>
          <w:rFonts w:ascii="Trebuchet MS" w:eastAsia="Trebuchet MS" w:hAnsi="Trebuchet MS" w:cs="Trebuchet MS"/>
          <w:i/>
          <w:sz w:val="20"/>
        </w:rPr>
        <w:t xml:space="preserve"> </w:t>
      </w:r>
      <w:r w:rsidR="0043244C">
        <w:rPr>
          <w:rFonts w:ascii="Trebuchet MS" w:eastAsia="Trebuchet MS" w:hAnsi="Trebuchet MS" w:cs="Trebuchet MS"/>
          <w:i/>
          <w:sz w:val="20"/>
        </w:rPr>
        <w:t>/</w:t>
      </w:r>
      <w:r w:rsidR="0092475B"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92475B" w:rsidRPr="62FE2716">
        <w:rPr>
          <w:rFonts w:ascii="Calibri" w:hAnsi="Calibri"/>
          <w:b/>
          <w:bCs/>
        </w:rPr>
        <w:t>(10 points)</w:t>
      </w:r>
    </w:p>
    <w:p w14:paraId="47E54A36" w14:textId="1AF8E266" w:rsidR="00ED4002" w:rsidRPr="006068FB" w:rsidRDefault="00ED4002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91C6DF" w14:textId="04B89922" w:rsidR="00ED4002" w:rsidRPr="006068FB" w:rsidRDefault="00195893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-1 -Actions sur l’égalité Femmes-hommes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 w:rsidR="0043244C">
        <w:rPr>
          <w:rFonts w:ascii="Calibri" w:eastAsia="SimSun" w:hAnsi="Calibri" w:cs="Mangal"/>
          <w:b/>
          <w:bCs/>
          <w:sz w:val="24"/>
          <w:szCs w:val="24"/>
          <w:lang w:bidi="hi-IN"/>
        </w:rPr>
        <w:t>4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4C871FF8" w14:textId="77777777" w:rsidR="001A40BF" w:rsidRDefault="00D30D43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C90DE98" w14:textId="6770E8B7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en matière de bienêtre au travail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 w:rsidR="0043244C">
        <w:rPr>
          <w:rFonts w:ascii="Calibri" w:eastAsia="SimSun" w:hAnsi="Calibri" w:cs="Mangal"/>
          <w:b/>
          <w:bCs/>
          <w:sz w:val="24"/>
          <w:szCs w:val="24"/>
          <w:lang w:bidi="hi-IN"/>
        </w:rPr>
        <w:t>4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1CB83FA4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48EC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0777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A1169" w14:textId="3B1CAF7D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AE227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C7948D0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68531C4" w14:textId="16A67B80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inclusive ou pratiques solidaires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2</w:t>
      </w:r>
      <w:r w:rsidR="0043244C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points)</w:t>
      </w:r>
    </w:p>
    <w:p w14:paraId="4ED3007F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C6EF3E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D4CE9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34A1D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2B7BD75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DEBF157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3F968D85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5D0888F2" w:rsidR="0092475B" w:rsidRDefault="0043244C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>Critère :</w:t>
      </w:r>
      <w:r>
        <w:rPr>
          <w:rFonts w:ascii="Calibri" w:hAnsi="Calibri"/>
          <w:b/>
          <w:bCs/>
          <w:szCs w:val="24"/>
        </w:rPr>
        <w:t>5</w:t>
      </w:r>
      <w:r w:rsidR="00D30D43" w:rsidRPr="0092475B">
        <w:rPr>
          <w:rFonts w:ascii="Calibri" w:hAnsi="Calibri"/>
          <w:b/>
          <w:bCs/>
          <w:szCs w:val="24"/>
        </w:rPr>
        <w:t xml:space="preserve"> </w:t>
      </w:r>
      <w:r w:rsidR="00D30D43" w:rsidRPr="0092475B">
        <w:rPr>
          <w:rFonts w:ascii="Calibri" w:hAnsi="Calibri"/>
          <w:b/>
          <w:bCs/>
          <w:szCs w:val="24"/>
        </w:rPr>
        <w:tab/>
      </w:r>
      <w:r w:rsidR="00FA13ED" w:rsidRPr="0092475B">
        <w:rPr>
          <w:rFonts w:ascii="Calibri" w:hAnsi="Calibri"/>
          <w:b/>
          <w:bCs/>
          <w:szCs w:val="24"/>
        </w:rPr>
        <w:t>Responsabilité environnementale</w:t>
      </w:r>
      <w:r w:rsidR="006068FB">
        <w:rPr>
          <w:rFonts w:ascii="Calibri" w:hAnsi="Calibri"/>
          <w:b/>
          <w:bCs/>
          <w:szCs w:val="24"/>
        </w:rPr>
        <w:t xml:space="preserve">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(10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53DCB7E2" w14:textId="385695D1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43244C" w:rsidRPr="0043244C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Performance énergétique des logiciels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8F0E1" w14:textId="77777777" w:rsidR="006068FB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98269" w14:textId="45062A59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 w:rsid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43244C" w:rsidRPr="0043244C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Réduction de l'empreinte Carbonne en lien avec le marché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(5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069F6C47" w14:textId="77777777" w:rsidR="006068FB" w:rsidRDefault="006068F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13265D0" w14:textId="3D3DCAF2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3817903" w14:textId="04B3E672" w:rsidR="000E1D7A" w:rsidRPr="006068FB" w:rsidRDefault="00D30D43" w:rsidP="00BB6EA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5947D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E7966" w14:textId="77777777" w:rsidR="006068FB" w:rsidRDefault="006068FB" w:rsidP="006068FB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67E4F18" w:rsidR="001A40BF" w:rsidRDefault="001A40BF" w:rsidP="00BB6EAE">
      <w:pPr>
        <w:pStyle w:val="Textepardfaut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DAB49" w14:textId="77777777" w:rsidR="00901E07" w:rsidRDefault="00901E07">
      <w:r>
        <w:separator/>
      </w:r>
    </w:p>
  </w:endnote>
  <w:endnote w:type="continuationSeparator" w:id="0">
    <w:p w14:paraId="39CE6056" w14:textId="77777777" w:rsidR="00901E07" w:rsidRDefault="0090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901E07" w:rsidRDefault="00901E07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901E07" w:rsidRDefault="00901E07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901E07" w:rsidRDefault="00901E07">
    <w:pPr>
      <w:pStyle w:val="Pieddepage"/>
      <w:jc w:val="center"/>
    </w:pPr>
  </w:p>
  <w:p w14:paraId="08B5BC2A" w14:textId="77777777" w:rsidR="00901E07" w:rsidRDefault="00901E07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7258" w14:textId="77777777" w:rsidR="00901E07" w:rsidRDefault="00901E07">
      <w:r>
        <w:rPr>
          <w:color w:val="000000"/>
        </w:rPr>
        <w:separator/>
      </w:r>
    </w:p>
  </w:footnote>
  <w:footnote w:type="continuationSeparator" w:id="0">
    <w:p w14:paraId="79164DFA" w14:textId="77777777" w:rsidR="00901E07" w:rsidRDefault="0090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34213"/>
    <w:rsid w:val="00141168"/>
    <w:rsid w:val="00195893"/>
    <w:rsid w:val="001A40BF"/>
    <w:rsid w:val="002329E7"/>
    <w:rsid w:val="00340815"/>
    <w:rsid w:val="004227CC"/>
    <w:rsid w:val="0043244C"/>
    <w:rsid w:val="0044781A"/>
    <w:rsid w:val="00524957"/>
    <w:rsid w:val="00561702"/>
    <w:rsid w:val="005C2E60"/>
    <w:rsid w:val="006068FB"/>
    <w:rsid w:val="006833DD"/>
    <w:rsid w:val="006F0122"/>
    <w:rsid w:val="0072001D"/>
    <w:rsid w:val="00814543"/>
    <w:rsid w:val="00901E07"/>
    <w:rsid w:val="00907EF6"/>
    <w:rsid w:val="0092475B"/>
    <w:rsid w:val="00932BAB"/>
    <w:rsid w:val="00944A20"/>
    <w:rsid w:val="00A00492"/>
    <w:rsid w:val="00A5311A"/>
    <w:rsid w:val="00AC7D0B"/>
    <w:rsid w:val="00BB6C00"/>
    <w:rsid w:val="00BB6EAE"/>
    <w:rsid w:val="00BD1EB7"/>
    <w:rsid w:val="00D30D43"/>
    <w:rsid w:val="00D759BD"/>
    <w:rsid w:val="00DD2D88"/>
    <w:rsid w:val="00E254AB"/>
    <w:rsid w:val="00E43A40"/>
    <w:rsid w:val="00ED4002"/>
    <w:rsid w:val="00F40BEE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4478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4781A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44781A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78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4781A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2427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5</cp:revision>
  <cp:lastPrinted>2020-11-05T10:20:00Z</cp:lastPrinted>
  <dcterms:created xsi:type="dcterms:W3CDTF">2026-02-16T13:57:00Z</dcterms:created>
  <dcterms:modified xsi:type="dcterms:W3CDTF">2026-03-18T10:44:00Z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